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9F" w:rsidRPr="00107274" w:rsidRDefault="00AD184F" w:rsidP="001072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07274">
        <w:rPr>
          <w:rFonts w:ascii="Times New Roman" w:hAnsi="Times New Roman" w:cs="Times New Roman"/>
          <w:sz w:val="28"/>
          <w:szCs w:val="28"/>
        </w:rPr>
        <w:t>Продолжаем изучать тему 1.3 «Организация технического обслуживания электрооборудования общего назначения».</w:t>
      </w:r>
    </w:p>
    <w:p w:rsidR="00A47DD4" w:rsidRDefault="00AD184F" w:rsidP="001072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07274">
        <w:rPr>
          <w:rFonts w:ascii="Times New Roman" w:hAnsi="Times New Roman" w:cs="Times New Roman"/>
          <w:sz w:val="28"/>
          <w:szCs w:val="28"/>
        </w:rPr>
        <w:t>В тетрадях подписываем практическая работа №17 «Составление технологической карты обслуживание распределительных установок»</w:t>
      </w:r>
      <w:r w:rsidR="00A47DD4" w:rsidRPr="00107274">
        <w:rPr>
          <w:rFonts w:ascii="Times New Roman" w:hAnsi="Times New Roman" w:cs="Times New Roman"/>
          <w:sz w:val="28"/>
          <w:szCs w:val="28"/>
        </w:rPr>
        <w:t xml:space="preserve"> и выполняем её.</w:t>
      </w:r>
    </w:p>
    <w:p w:rsidR="00107274" w:rsidRPr="00107274" w:rsidRDefault="00107274" w:rsidP="001072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Выполнив ПР №17. Подписываем новую тему 1.4</w:t>
      </w:r>
      <w:r w:rsidR="00AD184F" w:rsidRPr="00107274">
        <w:rPr>
          <w:rFonts w:ascii="Times New Roman" w:hAnsi="Times New Roman" w:cs="Times New Roman"/>
          <w:sz w:val="28"/>
          <w:szCs w:val="28"/>
        </w:rPr>
        <w:t xml:space="preserve"> «Организация технического обслуживания </w:t>
      </w:r>
      <w:r>
        <w:rPr>
          <w:rFonts w:ascii="Times New Roman" w:hAnsi="Times New Roman" w:cs="Times New Roman"/>
          <w:sz w:val="28"/>
          <w:szCs w:val="28"/>
        </w:rPr>
        <w:t>электрооборудования специального</w:t>
      </w:r>
      <w:r w:rsidR="00AD184F" w:rsidRPr="00107274">
        <w:rPr>
          <w:rFonts w:ascii="Times New Roman" w:hAnsi="Times New Roman" w:cs="Times New Roman"/>
          <w:sz w:val="28"/>
          <w:szCs w:val="28"/>
        </w:rPr>
        <w:t xml:space="preserve"> назначения».</w:t>
      </w:r>
    </w:p>
    <w:p w:rsidR="00AD184F" w:rsidRDefault="00A47DD4" w:rsidP="00A47DD4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Практическая работа №17</w:t>
      </w:r>
    </w:p>
    <w:p w:rsidR="00A47DD4" w:rsidRDefault="00A47DD4" w:rsidP="00A47DD4">
      <w:pPr>
        <w:tabs>
          <w:tab w:val="left" w:pos="16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47DD4">
        <w:rPr>
          <w:rFonts w:ascii="Times New Roman" w:hAnsi="Times New Roman" w:cs="Times New Roman"/>
          <w:sz w:val="28"/>
          <w:szCs w:val="28"/>
        </w:rPr>
        <w:t>«Составление технологической карты обслуживание распределительных установок»</w:t>
      </w:r>
    </w:p>
    <w:p w:rsidR="00A47DD4" w:rsidRDefault="00A47DD4" w:rsidP="00A47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работы: ознакомиться с последовательностью обслуживания распределительных установок.</w:t>
      </w:r>
    </w:p>
    <w:p w:rsidR="00A47DD4" w:rsidRDefault="00A47DD4" w:rsidP="00A47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A47DD4" w:rsidRDefault="00A47DD4" w:rsidP="00A47D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теоретический материал.</w:t>
      </w:r>
    </w:p>
    <w:p w:rsidR="00A47DD4" w:rsidRDefault="00A47DD4" w:rsidP="00A47D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таблицу: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2268"/>
        <w:gridCol w:w="2120"/>
      </w:tblGrid>
      <w:tr w:rsidR="003662F4" w:rsidTr="00A47DD4">
        <w:tc>
          <w:tcPr>
            <w:tcW w:w="852" w:type="dxa"/>
          </w:tcPr>
          <w:p w:rsidR="003662F4" w:rsidRDefault="003662F4" w:rsidP="003662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3662F4" w:rsidRDefault="003662F4" w:rsidP="003662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операции</w:t>
            </w:r>
          </w:p>
        </w:tc>
        <w:tc>
          <w:tcPr>
            <w:tcW w:w="2268" w:type="dxa"/>
          </w:tcPr>
          <w:p w:rsidR="003662F4" w:rsidRDefault="003662F4" w:rsidP="003662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Применяемый инструмент, механизм</w:t>
            </w:r>
          </w:p>
        </w:tc>
        <w:tc>
          <w:tcPr>
            <w:tcW w:w="2120" w:type="dxa"/>
          </w:tcPr>
          <w:p w:rsidR="003662F4" w:rsidRDefault="003662F4" w:rsidP="003662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47DD4" w:rsidTr="00A47DD4">
        <w:tc>
          <w:tcPr>
            <w:tcW w:w="852" w:type="dxa"/>
          </w:tcPr>
          <w:p w:rsidR="00A47DD4" w:rsidRDefault="00A47DD4" w:rsidP="00A47D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7DD4" w:rsidRDefault="00A47DD4" w:rsidP="00A47D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7DD4" w:rsidRDefault="00A47DD4" w:rsidP="00A47D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A47DD4" w:rsidRDefault="00A47DD4" w:rsidP="00A47D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DD4" w:rsidRDefault="00A47DD4" w:rsidP="00A47D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7DD4" w:rsidRPr="00107274" w:rsidRDefault="00A47DD4" w:rsidP="00A47DD4">
      <w:pPr>
        <w:rPr>
          <w:rFonts w:ascii="Times New Roman" w:hAnsi="Times New Roman" w:cs="Times New Roman"/>
          <w:sz w:val="24"/>
          <w:szCs w:val="24"/>
        </w:rPr>
      </w:pPr>
      <w:r w:rsidRPr="00107274">
        <w:rPr>
          <w:rFonts w:ascii="Times New Roman" w:hAnsi="Times New Roman" w:cs="Times New Roman"/>
          <w:sz w:val="24"/>
          <w:szCs w:val="24"/>
        </w:rPr>
        <w:t>Основными задачами обслуживания распределительных устройств (РУ) являются: обеспечение заданных режимов работы и надежности электрооборудования, соблюдение установленного порядка выполнения оперативных переключений, контроль за своевременным проведением плановых и профилактических работ.</w:t>
      </w:r>
    </w:p>
    <w:p w:rsidR="00A47DD4" w:rsidRPr="00107274" w:rsidRDefault="00A47DD4" w:rsidP="00A47DD4">
      <w:pPr>
        <w:rPr>
          <w:rFonts w:ascii="Times New Roman" w:hAnsi="Times New Roman" w:cs="Times New Roman"/>
          <w:sz w:val="24"/>
          <w:szCs w:val="24"/>
        </w:rPr>
      </w:pPr>
      <w:r w:rsidRPr="00107274">
        <w:rPr>
          <w:rFonts w:ascii="Times New Roman" w:hAnsi="Times New Roman" w:cs="Times New Roman"/>
          <w:sz w:val="24"/>
          <w:szCs w:val="24"/>
        </w:rPr>
        <w:t xml:space="preserve">Контактные соединения — одни из самых уязвимых мест в распределительных устройствах. Состояние контактных соединений определяется внешним осмотром, а при проведении профилактических испытаний — с помощью специальных измерений. При внешнем осмотре обращают внимание на цвет их поверхности, испарение влаги при дожде и снеге, наличие свечения и искрения контактов. Профилактические испытания предусматривают проверку нагрева болтовых контактных соединений </w:t>
      </w:r>
      <w:proofErr w:type="spellStart"/>
      <w:r w:rsidRPr="00107274">
        <w:rPr>
          <w:rFonts w:ascii="Times New Roman" w:hAnsi="Times New Roman" w:cs="Times New Roman"/>
          <w:sz w:val="24"/>
          <w:szCs w:val="24"/>
        </w:rPr>
        <w:t>термоиндикаторами</w:t>
      </w:r>
      <w:proofErr w:type="spellEnd"/>
      <w:r w:rsidRPr="00107274">
        <w:rPr>
          <w:rFonts w:ascii="Times New Roman" w:hAnsi="Times New Roman" w:cs="Times New Roman"/>
          <w:sz w:val="24"/>
          <w:szCs w:val="24"/>
        </w:rPr>
        <w:t>.</w:t>
      </w:r>
    </w:p>
    <w:p w:rsidR="00A47DD4" w:rsidRPr="00107274" w:rsidRDefault="00A47DD4" w:rsidP="00A47DD4">
      <w:pPr>
        <w:rPr>
          <w:rFonts w:ascii="Times New Roman" w:hAnsi="Times New Roman" w:cs="Times New Roman"/>
          <w:sz w:val="24"/>
          <w:szCs w:val="24"/>
        </w:rPr>
      </w:pPr>
      <w:r w:rsidRPr="00107274">
        <w:rPr>
          <w:rFonts w:ascii="Times New Roman" w:hAnsi="Times New Roman" w:cs="Times New Roman"/>
          <w:sz w:val="24"/>
          <w:szCs w:val="24"/>
        </w:rPr>
        <w:t xml:space="preserve">Шины РУ 10 </w:t>
      </w:r>
      <w:proofErr w:type="spellStart"/>
      <w:r w:rsidRPr="0010727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07274">
        <w:rPr>
          <w:rFonts w:ascii="Times New Roman" w:hAnsi="Times New Roman" w:cs="Times New Roman"/>
          <w:sz w:val="24"/>
          <w:szCs w:val="24"/>
        </w:rPr>
        <w:t xml:space="preserve"> не должны нагреваться выше 70 °С при температуре окружающего воздуха 25 °С. В последнее время для контроля температуры контактных соединений начали использоваться </w:t>
      </w:r>
      <w:proofErr w:type="spellStart"/>
      <w:r w:rsidRPr="00107274">
        <w:rPr>
          <w:rFonts w:ascii="Times New Roman" w:hAnsi="Times New Roman" w:cs="Times New Roman"/>
          <w:sz w:val="24"/>
          <w:szCs w:val="24"/>
        </w:rPr>
        <w:t>электротермометры</w:t>
      </w:r>
      <w:proofErr w:type="spellEnd"/>
      <w:r w:rsidRPr="00107274">
        <w:rPr>
          <w:rFonts w:ascii="Times New Roman" w:hAnsi="Times New Roman" w:cs="Times New Roman"/>
          <w:sz w:val="24"/>
          <w:szCs w:val="24"/>
        </w:rPr>
        <w:t xml:space="preserve"> на базе </w:t>
      </w:r>
      <w:proofErr w:type="spellStart"/>
      <w:r w:rsidRPr="00107274">
        <w:rPr>
          <w:rFonts w:ascii="Times New Roman" w:hAnsi="Times New Roman" w:cs="Times New Roman"/>
          <w:sz w:val="24"/>
          <w:szCs w:val="24"/>
        </w:rPr>
        <w:t>термосопротивлений</w:t>
      </w:r>
      <w:proofErr w:type="spellEnd"/>
      <w:r w:rsidRPr="001072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274">
        <w:rPr>
          <w:rFonts w:ascii="Times New Roman" w:hAnsi="Times New Roman" w:cs="Times New Roman"/>
          <w:sz w:val="24"/>
          <w:szCs w:val="24"/>
        </w:rPr>
        <w:t>термосвечи</w:t>
      </w:r>
      <w:proofErr w:type="spellEnd"/>
      <w:r w:rsidRPr="001072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274">
        <w:rPr>
          <w:rFonts w:ascii="Times New Roman" w:hAnsi="Times New Roman" w:cs="Times New Roman"/>
          <w:sz w:val="24"/>
          <w:szCs w:val="24"/>
        </w:rPr>
        <w:t>тепловизоры</w:t>
      </w:r>
      <w:proofErr w:type="spellEnd"/>
      <w:r w:rsidRPr="00107274">
        <w:rPr>
          <w:rFonts w:ascii="Times New Roman" w:hAnsi="Times New Roman" w:cs="Times New Roman"/>
          <w:sz w:val="24"/>
          <w:szCs w:val="24"/>
        </w:rPr>
        <w:t xml:space="preserve"> и пирометры (действуют на принципе использования инфракрасного излучения).</w:t>
      </w:r>
    </w:p>
    <w:p w:rsidR="00A47DD4" w:rsidRPr="00107274" w:rsidRDefault="00A47DD4" w:rsidP="00A47DD4">
      <w:pPr>
        <w:rPr>
          <w:rFonts w:ascii="Times New Roman" w:hAnsi="Times New Roman" w:cs="Times New Roman"/>
          <w:sz w:val="24"/>
          <w:szCs w:val="24"/>
        </w:rPr>
      </w:pPr>
      <w:r w:rsidRPr="00107274">
        <w:rPr>
          <w:rFonts w:ascii="Times New Roman" w:hAnsi="Times New Roman" w:cs="Times New Roman"/>
          <w:sz w:val="24"/>
          <w:szCs w:val="24"/>
        </w:rPr>
        <w:t xml:space="preserve">Измерение переходного сопротивления контактных соединений проводится для шин на ток более 1000 А. Работа выполняется на отключенном и заземленном оборудовании с помощью микроомметра. При этом сопротивление участка шины в месте контактного </w:t>
      </w:r>
      <w:r w:rsidRPr="00107274">
        <w:rPr>
          <w:rFonts w:ascii="Times New Roman" w:hAnsi="Times New Roman" w:cs="Times New Roman"/>
          <w:sz w:val="24"/>
          <w:szCs w:val="24"/>
        </w:rPr>
        <w:lastRenderedPageBreak/>
        <w:t>соединения не должно превышать сопротивление такого же участка (по длине и сечению) целой шины более чем 1,2 раза.</w:t>
      </w:r>
    </w:p>
    <w:p w:rsidR="00A47DD4" w:rsidRPr="00107274" w:rsidRDefault="00A47DD4" w:rsidP="00A47DD4">
      <w:pPr>
        <w:rPr>
          <w:rFonts w:ascii="Times New Roman" w:hAnsi="Times New Roman" w:cs="Times New Roman"/>
          <w:sz w:val="24"/>
          <w:szCs w:val="24"/>
        </w:rPr>
      </w:pPr>
      <w:r w:rsidRPr="00107274">
        <w:rPr>
          <w:rFonts w:ascii="Times New Roman" w:hAnsi="Times New Roman" w:cs="Times New Roman"/>
          <w:sz w:val="24"/>
          <w:szCs w:val="24"/>
        </w:rPr>
        <w:t>Если контактное соединение находится в неудовлетворительном состоянии, его ремонтируют, для чего разбирают, зачищают от оксидов и загрязнения, покрывают специальной смазкой от коррозии. Обратную затяжку выполняют ключом с регулируемым крутящим моментом во избежание деформации.</w:t>
      </w:r>
    </w:p>
    <w:p w:rsidR="00A47DD4" w:rsidRPr="00107274" w:rsidRDefault="00A47DD4" w:rsidP="00A47DD4">
      <w:pPr>
        <w:rPr>
          <w:rFonts w:ascii="Times New Roman" w:hAnsi="Times New Roman" w:cs="Times New Roman"/>
          <w:sz w:val="24"/>
          <w:szCs w:val="24"/>
        </w:rPr>
      </w:pPr>
      <w:r w:rsidRPr="00107274">
        <w:rPr>
          <w:rFonts w:ascii="Times New Roman" w:hAnsi="Times New Roman" w:cs="Times New Roman"/>
          <w:sz w:val="24"/>
          <w:szCs w:val="24"/>
        </w:rPr>
        <w:t xml:space="preserve">Измерение сопротивления изоляции проводится для подвесных и опорных изоляторов </w:t>
      </w:r>
      <w:proofErr w:type="spellStart"/>
      <w:r w:rsidRPr="00107274">
        <w:rPr>
          <w:rFonts w:ascii="Times New Roman" w:hAnsi="Times New Roman" w:cs="Times New Roman"/>
          <w:sz w:val="24"/>
          <w:szCs w:val="24"/>
        </w:rPr>
        <w:t>мегаомметром</w:t>
      </w:r>
      <w:proofErr w:type="spellEnd"/>
      <w:r w:rsidRPr="00107274">
        <w:rPr>
          <w:rFonts w:ascii="Times New Roman" w:hAnsi="Times New Roman" w:cs="Times New Roman"/>
          <w:sz w:val="24"/>
          <w:szCs w:val="24"/>
        </w:rPr>
        <w:t xml:space="preserve"> на 2500 В, а для вторичных цепей и аппаратуры РУ до 1000 В — </w:t>
      </w:r>
      <w:proofErr w:type="spellStart"/>
      <w:r w:rsidRPr="00107274">
        <w:rPr>
          <w:rFonts w:ascii="Times New Roman" w:hAnsi="Times New Roman" w:cs="Times New Roman"/>
          <w:sz w:val="24"/>
          <w:szCs w:val="24"/>
        </w:rPr>
        <w:t>мегаомметром</w:t>
      </w:r>
      <w:proofErr w:type="spellEnd"/>
      <w:r w:rsidRPr="00107274">
        <w:rPr>
          <w:rFonts w:ascii="Times New Roman" w:hAnsi="Times New Roman" w:cs="Times New Roman"/>
          <w:sz w:val="24"/>
          <w:szCs w:val="24"/>
        </w:rPr>
        <w:t xml:space="preserve"> на 1000 В. Изоляция считается нормальной, если сопротивление каждого изолятора не менее 300 МОм, а сопротивление изоляции вторичных цепей и аппаратуры РУ до 1000 В —не менее 1 МОм.</w:t>
      </w:r>
    </w:p>
    <w:p w:rsidR="00A47DD4" w:rsidRPr="00107274" w:rsidRDefault="00A47DD4" w:rsidP="00A47DD4">
      <w:pPr>
        <w:rPr>
          <w:rFonts w:ascii="Times New Roman" w:hAnsi="Times New Roman" w:cs="Times New Roman"/>
          <w:sz w:val="24"/>
          <w:szCs w:val="24"/>
        </w:rPr>
      </w:pPr>
      <w:r w:rsidRPr="00107274">
        <w:rPr>
          <w:rFonts w:ascii="Times New Roman" w:hAnsi="Times New Roman" w:cs="Times New Roman"/>
          <w:sz w:val="24"/>
          <w:szCs w:val="24"/>
        </w:rPr>
        <w:t xml:space="preserve">Помимо измерения сопротивления изоляции опорные одноэлементные изоляторы подвергаются испытанию повышенным напряжением промышленной частоты в течение 1 мин. Для низковольтных сетей испытательное напряжение 1 </w:t>
      </w:r>
      <w:proofErr w:type="spellStart"/>
      <w:r w:rsidRPr="0010727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07274">
        <w:rPr>
          <w:rFonts w:ascii="Times New Roman" w:hAnsi="Times New Roman" w:cs="Times New Roman"/>
          <w:sz w:val="24"/>
          <w:szCs w:val="24"/>
        </w:rPr>
        <w:t xml:space="preserve">, в сетях 10 </w:t>
      </w:r>
      <w:proofErr w:type="spellStart"/>
      <w:r w:rsidRPr="0010727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07274">
        <w:rPr>
          <w:rFonts w:ascii="Times New Roman" w:hAnsi="Times New Roman" w:cs="Times New Roman"/>
          <w:sz w:val="24"/>
          <w:szCs w:val="24"/>
        </w:rPr>
        <w:t xml:space="preserve"> — 42 </w:t>
      </w:r>
      <w:proofErr w:type="spellStart"/>
      <w:r w:rsidRPr="00107274">
        <w:rPr>
          <w:rFonts w:ascii="Times New Roman" w:hAnsi="Times New Roman" w:cs="Times New Roman"/>
          <w:sz w:val="24"/>
          <w:szCs w:val="24"/>
        </w:rPr>
        <w:t>кВ.</w:t>
      </w:r>
      <w:proofErr w:type="spellEnd"/>
      <w:r w:rsidRPr="00107274">
        <w:rPr>
          <w:rFonts w:ascii="Times New Roman" w:hAnsi="Times New Roman" w:cs="Times New Roman"/>
          <w:sz w:val="24"/>
          <w:szCs w:val="24"/>
        </w:rPr>
        <w:t xml:space="preserve"> Контроль многоэлементных изоляторов осуществляется при положительной температуре окружающего воздуха с помощью измерительной штанги или штанги с постоянным искровым промежутком. Для отбраковки изоляторов используются специальные таблицы распределения напряжений по гирлянде. Изолятор бракуется, если на него приходится напряжение менее допустимого.</w:t>
      </w:r>
    </w:p>
    <w:p w:rsidR="00A47DD4" w:rsidRPr="00107274" w:rsidRDefault="00A47DD4" w:rsidP="00A47DD4">
      <w:pPr>
        <w:rPr>
          <w:rFonts w:ascii="Times New Roman" w:hAnsi="Times New Roman" w:cs="Times New Roman"/>
          <w:sz w:val="24"/>
          <w:szCs w:val="24"/>
        </w:rPr>
      </w:pPr>
      <w:r w:rsidRPr="00107274">
        <w:rPr>
          <w:rFonts w:ascii="Times New Roman" w:hAnsi="Times New Roman" w:cs="Times New Roman"/>
          <w:sz w:val="24"/>
          <w:szCs w:val="24"/>
        </w:rPr>
        <w:t>В процессе эксплуатации на поверхности изоляторов откладывается слой загрязнения, которое в сухую погоду не представляет опасности, но при моросящем дожде, тумане, мокром снеге становится проводящим, что может привести к перекрытию изоляторов. Для устранения аварийных ситуаций изоляторы периодически очищают, протирая вручную, с помощью пылесоса и полых штанг из изоляционного материала со специальным наконечником в виде фигурных щеток.</w:t>
      </w:r>
    </w:p>
    <w:p w:rsidR="00A47DD4" w:rsidRPr="00107274" w:rsidRDefault="00A47DD4" w:rsidP="00A47DD4">
      <w:pPr>
        <w:rPr>
          <w:rFonts w:ascii="Times New Roman" w:hAnsi="Times New Roman" w:cs="Times New Roman"/>
          <w:sz w:val="24"/>
          <w:szCs w:val="24"/>
        </w:rPr>
      </w:pPr>
      <w:r w:rsidRPr="00107274">
        <w:rPr>
          <w:rFonts w:ascii="Times New Roman" w:hAnsi="Times New Roman" w:cs="Times New Roman"/>
          <w:sz w:val="24"/>
          <w:szCs w:val="24"/>
        </w:rPr>
        <w:t>При очистке изоляторов на открытых распределительных устройствах используют струю воды. Для повышения надежности работы изоляторов их поверхность обрабатывают гидрофобными пастами, обладающими водоотталкивающими свойствами.</w:t>
      </w:r>
    </w:p>
    <w:p w:rsidR="00A47DD4" w:rsidRPr="00107274" w:rsidRDefault="00A47DD4" w:rsidP="00A47DD4">
      <w:pPr>
        <w:rPr>
          <w:rFonts w:ascii="Times New Roman" w:hAnsi="Times New Roman" w:cs="Times New Roman"/>
          <w:sz w:val="24"/>
          <w:szCs w:val="24"/>
        </w:rPr>
      </w:pPr>
      <w:r w:rsidRPr="00107274">
        <w:rPr>
          <w:rFonts w:ascii="Times New Roman" w:hAnsi="Times New Roman" w:cs="Times New Roman"/>
          <w:sz w:val="24"/>
          <w:szCs w:val="24"/>
        </w:rPr>
        <w:t>Основными повреждениями разъединителей являются подгорание и приваривание контактной системы, неисправность изоляторов, привода и др. При обнаружении следов подгорания контакты зачищают или удаляют, заменяя на новые, подтягивают болты и гайки на приводе и в других местах.</w:t>
      </w:r>
    </w:p>
    <w:p w:rsidR="00A47DD4" w:rsidRPr="00107274" w:rsidRDefault="00A47DD4" w:rsidP="00A47DD4">
      <w:pPr>
        <w:rPr>
          <w:rFonts w:ascii="Times New Roman" w:hAnsi="Times New Roman" w:cs="Times New Roman"/>
          <w:sz w:val="24"/>
          <w:szCs w:val="24"/>
        </w:rPr>
      </w:pPr>
      <w:r w:rsidRPr="00107274">
        <w:rPr>
          <w:rFonts w:ascii="Times New Roman" w:hAnsi="Times New Roman" w:cs="Times New Roman"/>
          <w:sz w:val="24"/>
          <w:szCs w:val="24"/>
        </w:rPr>
        <w:t>При регулировании трехполюсных разъединителей проверяют одновременность включения ножей. У правильно отрегулированного разъединителя нож не должен доходить до упора контактной площадки на 3 - 5 мм. Усилие вытягивания ножа из неподвижного контакта должно составлять 200 Н для разъединителя на номинальные токи 400 ... 600 А и 400 Н — на токи 1000 - 2000 А. Трущиеся части разъединителя покрывают незамерзающей смазкой, а поверхность контактов — нейтральным вазелином с примесью графита.</w:t>
      </w:r>
    </w:p>
    <w:p w:rsidR="00A47DD4" w:rsidRPr="00107274" w:rsidRDefault="00A47DD4" w:rsidP="00107274">
      <w:pPr>
        <w:rPr>
          <w:rFonts w:ascii="Times New Roman" w:hAnsi="Times New Roman" w:cs="Times New Roman"/>
          <w:sz w:val="24"/>
          <w:szCs w:val="24"/>
        </w:rPr>
      </w:pPr>
      <w:r w:rsidRPr="00107274">
        <w:rPr>
          <w:rFonts w:ascii="Times New Roman" w:hAnsi="Times New Roman" w:cs="Times New Roman"/>
          <w:sz w:val="24"/>
          <w:szCs w:val="24"/>
        </w:rPr>
        <w:t xml:space="preserve">При осмотрах масляных выключателей проверяют изоляторы, тяги, целостность мембраны предохранительных клапанов, уровень масла, цвет </w:t>
      </w:r>
      <w:proofErr w:type="spellStart"/>
      <w:r w:rsidRPr="00107274">
        <w:rPr>
          <w:rFonts w:ascii="Times New Roman" w:hAnsi="Times New Roman" w:cs="Times New Roman"/>
          <w:sz w:val="24"/>
          <w:szCs w:val="24"/>
        </w:rPr>
        <w:t>термопленок</w:t>
      </w:r>
      <w:proofErr w:type="spellEnd"/>
      <w:r w:rsidRPr="00107274">
        <w:rPr>
          <w:rFonts w:ascii="Times New Roman" w:hAnsi="Times New Roman" w:cs="Times New Roman"/>
          <w:sz w:val="24"/>
          <w:szCs w:val="24"/>
        </w:rPr>
        <w:t>. Уровень масла должен быть в пределах допустимых значений по шкале указателя уровня. Качество контактов считается удовлетворительным, если переходное сопротивление их соответствует данным завода-изготовителя.</w:t>
      </w:r>
    </w:p>
    <w:p w:rsidR="00A47DD4" w:rsidRPr="00107274" w:rsidRDefault="00A47DD4" w:rsidP="00A47DD4">
      <w:pPr>
        <w:rPr>
          <w:rFonts w:ascii="Times New Roman" w:hAnsi="Times New Roman" w:cs="Times New Roman"/>
          <w:sz w:val="24"/>
          <w:szCs w:val="24"/>
        </w:rPr>
      </w:pPr>
      <w:r w:rsidRPr="00107274">
        <w:rPr>
          <w:rFonts w:ascii="Times New Roman" w:hAnsi="Times New Roman" w:cs="Times New Roman"/>
          <w:sz w:val="24"/>
          <w:szCs w:val="24"/>
        </w:rPr>
        <w:lastRenderedPageBreak/>
        <w:t>Ненормальная температура нагрева дугогасящих контактов вызывает потемнение масла, подъем его уровня и характерный запах. Если температура бачка выключателя превышает 70 °С, его также выводят в ремонт.</w:t>
      </w:r>
    </w:p>
    <w:p w:rsidR="00A47DD4" w:rsidRPr="00A47DD4" w:rsidRDefault="00A47DD4" w:rsidP="00A47DD4"/>
    <w:p w:rsidR="003662F4" w:rsidRDefault="003662F4" w:rsidP="003662F4">
      <w:pPr>
        <w:tabs>
          <w:tab w:val="left" w:pos="16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№18</w:t>
      </w:r>
    </w:p>
    <w:p w:rsidR="003662F4" w:rsidRDefault="003662F4" w:rsidP="003662F4">
      <w:pPr>
        <w:tabs>
          <w:tab w:val="left" w:pos="16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47DD4">
        <w:rPr>
          <w:rFonts w:ascii="Times New Roman" w:hAnsi="Times New Roman" w:cs="Times New Roman"/>
          <w:sz w:val="28"/>
          <w:szCs w:val="28"/>
        </w:rPr>
        <w:t>«Составление технологической карты обслужив</w:t>
      </w:r>
      <w:r>
        <w:rPr>
          <w:rFonts w:ascii="Times New Roman" w:hAnsi="Times New Roman" w:cs="Times New Roman"/>
          <w:sz w:val="28"/>
          <w:szCs w:val="28"/>
        </w:rPr>
        <w:t>ание аккумуляторных батарей</w:t>
      </w:r>
      <w:r w:rsidRPr="00A47DD4">
        <w:rPr>
          <w:rFonts w:ascii="Times New Roman" w:hAnsi="Times New Roman" w:cs="Times New Roman"/>
          <w:sz w:val="28"/>
          <w:szCs w:val="28"/>
        </w:rPr>
        <w:t>»</w:t>
      </w:r>
    </w:p>
    <w:p w:rsidR="003662F4" w:rsidRDefault="003662F4" w:rsidP="0036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работы: ознакомиться с последовательностью обслуживания </w:t>
      </w:r>
      <w:r w:rsidRPr="003662F4">
        <w:rPr>
          <w:rFonts w:ascii="Times New Roman" w:hAnsi="Times New Roman" w:cs="Times New Roman"/>
          <w:sz w:val="28"/>
          <w:szCs w:val="28"/>
        </w:rPr>
        <w:t>аккумуляторных батарей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62F4" w:rsidRDefault="003662F4" w:rsidP="0036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3662F4" w:rsidRDefault="003662F4" w:rsidP="003662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теоретический материал.</w:t>
      </w:r>
    </w:p>
    <w:p w:rsidR="003662F4" w:rsidRDefault="003662F4" w:rsidP="003662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таблицу: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2268"/>
        <w:gridCol w:w="2120"/>
      </w:tblGrid>
      <w:tr w:rsidR="003662F4" w:rsidTr="0096104D">
        <w:tc>
          <w:tcPr>
            <w:tcW w:w="852" w:type="dxa"/>
          </w:tcPr>
          <w:p w:rsidR="003662F4" w:rsidRDefault="003662F4" w:rsidP="009610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3662F4" w:rsidRDefault="003662F4" w:rsidP="009610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операции</w:t>
            </w:r>
          </w:p>
        </w:tc>
        <w:tc>
          <w:tcPr>
            <w:tcW w:w="2268" w:type="dxa"/>
          </w:tcPr>
          <w:p w:rsidR="003662F4" w:rsidRDefault="003662F4" w:rsidP="009610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Применяемый инструмент, механизм</w:t>
            </w:r>
          </w:p>
        </w:tc>
        <w:tc>
          <w:tcPr>
            <w:tcW w:w="2120" w:type="dxa"/>
          </w:tcPr>
          <w:p w:rsidR="003662F4" w:rsidRDefault="003662F4" w:rsidP="009610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662F4" w:rsidTr="0096104D">
        <w:tc>
          <w:tcPr>
            <w:tcW w:w="852" w:type="dxa"/>
          </w:tcPr>
          <w:p w:rsidR="003662F4" w:rsidRDefault="003662F4" w:rsidP="009610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662F4" w:rsidRDefault="003662F4" w:rsidP="009610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62F4" w:rsidRDefault="003662F4" w:rsidP="009610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3662F4" w:rsidRDefault="003662F4" w:rsidP="009610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62F4" w:rsidRDefault="003662F4" w:rsidP="003662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2F4" w:rsidRPr="003662F4" w:rsidRDefault="003662F4" w:rsidP="003662F4">
      <w:pPr>
        <w:pStyle w:val="a6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3662F4">
        <w:rPr>
          <w:color w:val="000000"/>
        </w:rPr>
        <w:t>Периодически не реже одного раза в месяц проверяют напряжение и плотность электролита каждого элемента аккумуляторной батареи. Систематически при осмотрах аккумуляторных батарей контролируют состояние изоляции.</w:t>
      </w:r>
    </w:p>
    <w:p w:rsidR="003662F4" w:rsidRPr="003662F4" w:rsidRDefault="003662F4" w:rsidP="003662F4">
      <w:pPr>
        <w:pStyle w:val="a6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3662F4">
        <w:rPr>
          <w:color w:val="000000"/>
        </w:rPr>
        <w:t>Наличие примесей в электролите аккумуляторной батареи может привести к разрушению пластин, а срок службы и емкость батареи находятся в прямой зависимости от качества электролита.</w:t>
      </w:r>
    </w:p>
    <w:p w:rsidR="003662F4" w:rsidRPr="003662F4" w:rsidRDefault="003662F4" w:rsidP="003662F4">
      <w:pPr>
        <w:pStyle w:val="a6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3662F4">
        <w:rPr>
          <w:noProof/>
          <w:color w:val="000000"/>
          <w:sz w:val="18"/>
          <w:szCs w:val="18"/>
        </w:rPr>
        <w:drawing>
          <wp:anchor distT="0" distB="0" distL="0" distR="0" simplePos="0" relativeHeight="251659264" behindDoc="0" locked="0" layoutInCell="1" allowOverlap="0" wp14:anchorId="6B02B26C" wp14:editId="3BE3F41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066800" cy="1066800"/>
            <wp:effectExtent l="0" t="0" r="0" b="0"/>
            <wp:wrapSquare wrapText="bothSides"/>
            <wp:docPr id="5" name="Рисунок 5" descr="Эксплуатация аккумуляторных батар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ксплуатация аккумуляторных батар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2F4">
        <w:rPr>
          <w:color w:val="000000"/>
        </w:rPr>
        <w:t>Наиболее вредными примесями являются железо, хлор, аммиак и марганец. Чтобы предупредить попадание примесей в электролит, дистиллированную воду и серную кислоту проверяют в химической лаборатории. Не реже одного раза в год анализируют электролит 1/3 всех элементов работающей аккумуляторной батареи.</w:t>
      </w:r>
    </w:p>
    <w:p w:rsidR="003662F4" w:rsidRPr="003662F4" w:rsidRDefault="003662F4" w:rsidP="003662F4">
      <w:pPr>
        <w:pStyle w:val="a6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3662F4">
        <w:rPr>
          <w:color w:val="000000"/>
        </w:rPr>
        <w:t>Емкость аккумуляторной батареи проверяют один раз в один –два года.</w:t>
      </w:r>
    </w:p>
    <w:p w:rsidR="003662F4" w:rsidRPr="003662F4" w:rsidRDefault="003662F4" w:rsidP="003662F4">
      <w:pPr>
        <w:pStyle w:val="a6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3662F4">
        <w:rPr>
          <w:color w:val="000000"/>
        </w:rPr>
        <w:t>Текущий ремонт аккумуляторных батарей выполняют ежегодно, а капитальный ремонт не реже одного раза 12…15 лет.</w:t>
      </w:r>
    </w:p>
    <w:p w:rsidR="004173B9" w:rsidRPr="004173B9" w:rsidRDefault="004173B9" w:rsidP="004173B9">
      <w:pPr>
        <w:rPr>
          <w:rFonts w:ascii="Times New Roman" w:hAnsi="Times New Roman" w:cs="Times New Roman"/>
          <w:sz w:val="24"/>
          <w:szCs w:val="24"/>
        </w:rPr>
      </w:pPr>
      <w:r w:rsidRPr="004173B9">
        <w:rPr>
          <w:rFonts w:ascii="Times New Roman" w:hAnsi="Times New Roman" w:cs="Times New Roman"/>
          <w:sz w:val="24"/>
          <w:szCs w:val="24"/>
        </w:rPr>
        <w:t xml:space="preserve">При </w:t>
      </w:r>
      <w:r w:rsidRPr="004173B9">
        <w:rPr>
          <w:rFonts w:ascii="Times New Roman" w:hAnsi="Times New Roman" w:cs="Times New Roman"/>
          <w:sz w:val="24"/>
          <w:szCs w:val="24"/>
        </w:rPr>
        <w:t xml:space="preserve">обслуживании </w:t>
      </w:r>
      <w:r w:rsidRPr="004173B9">
        <w:rPr>
          <w:rFonts w:ascii="Times New Roman" w:hAnsi="Times New Roman" w:cs="Times New Roman"/>
          <w:sz w:val="24"/>
          <w:szCs w:val="24"/>
        </w:rPr>
        <w:t>аккумуляторную батарею очищают от пыли и грязи. Электролит, имеющийся на поверхности батареи, вытирают сухой тряпкой или ветошью, смоченной 10 %-</w:t>
      </w:r>
      <w:proofErr w:type="spellStart"/>
      <w:r w:rsidRPr="004173B9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4173B9">
        <w:rPr>
          <w:rFonts w:ascii="Times New Roman" w:hAnsi="Times New Roman" w:cs="Times New Roman"/>
          <w:sz w:val="24"/>
          <w:szCs w:val="24"/>
        </w:rPr>
        <w:t xml:space="preserve"> раствором кальцинированной соды или нашатырного спирта. Проверяют надежность крепления батареи и соединения наконечников проводов с выводами батареи, окислившиеся наконечники проводов и выводы зачищают. При этом следует снимать минимальный слой металла, иначе нельзя будет надежно соединить выводы батареи с наконечниками проводов. Следует также следить, чтобы провода не были натянуты, так как это может привести к поломке выводов или крышек аккумуляторов. Наконечники проводов и выводы рекомендуется с</w:t>
      </w:r>
      <w:r w:rsidRPr="004173B9">
        <w:rPr>
          <w:rFonts w:ascii="Times New Roman" w:hAnsi="Times New Roman" w:cs="Times New Roman"/>
          <w:sz w:val="24"/>
          <w:szCs w:val="24"/>
        </w:rPr>
        <w:t>мазывать техническим вазелином. П</w:t>
      </w:r>
      <w:r w:rsidRPr="004173B9">
        <w:rPr>
          <w:rFonts w:ascii="Times New Roman" w:hAnsi="Times New Roman" w:cs="Times New Roman"/>
          <w:sz w:val="24"/>
          <w:szCs w:val="24"/>
        </w:rPr>
        <w:t>роверяют и, если необходимо, доводят до нормы уровень электролита во всех аккумуляторах.</w:t>
      </w:r>
    </w:p>
    <w:p w:rsidR="004173B9" w:rsidRDefault="004173B9" w:rsidP="004173B9">
      <w:bookmarkStart w:id="0" w:name="_GoBack"/>
      <w:bookmarkEnd w:id="0"/>
    </w:p>
    <w:p w:rsidR="00A47DD4" w:rsidRPr="00A47DD4" w:rsidRDefault="00A47DD4" w:rsidP="004173B9"/>
    <w:sectPr w:rsidR="00A47DD4" w:rsidRPr="00A4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684"/>
    <w:multiLevelType w:val="hybridMultilevel"/>
    <w:tmpl w:val="03B4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015F"/>
    <w:multiLevelType w:val="multilevel"/>
    <w:tmpl w:val="724E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B474E"/>
    <w:multiLevelType w:val="hybridMultilevel"/>
    <w:tmpl w:val="03B4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E6472"/>
    <w:multiLevelType w:val="hybridMultilevel"/>
    <w:tmpl w:val="03B4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018AD"/>
    <w:multiLevelType w:val="hybridMultilevel"/>
    <w:tmpl w:val="ABE87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06714"/>
    <w:multiLevelType w:val="multilevel"/>
    <w:tmpl w:val="76FA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47"/>
    <w:rsid w:val="00107274"/>
    <w:rsid w:val="003662F4"/>
    <w:rsid w:val="003D7547"/>
    <w:rsid w:val="004173B9"/>
    <w:rsid w:val="00A47DD4"/>
    <w:rsid w:val="00AD184F"/>
    <w:rsid w:val="00F8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21B0"/>
  <w15:chartTrackingRefBased/>
  <w15:docId w15:val="{E3C9EFC8-5FBC-4A47-BC9A-0F91A174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DD4"/>
    <w:pPr>
      <w:ind w:left="720"/>
      <w:contextualSpacing/>
    </w:pPr>
  </w:style>
  <w:style w:type="table" w:styleId="a4">
    <w:name w:val="Table Grid"/>
    <w:basedOn w:val="a1"/>
    <w:uiPriority w:val="39"/>
    <w:rsid w:val="00A47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47DD4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6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2020-03-24T12:49:00Z</dcterms:created>
  <dcterms:modified xsi:type="dcterms:W3CDTF">2020-03-24T13:16:00Z</dcterms:modified>
</cp:coreProperties>
</file>